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E0" w:rsidRDefault="00CF7B5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:rsidR="00D567E0" w:rsidRDefault="00CF7B5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февраля 2006 г. № 290</w:t>
      </w:r>
    </w:p>
    <w:p w:rsidR="00D567E0" w:rsidRDefault="00CF7B5B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Об утверждении Положения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D567E0" w:rsidRDefault="003477F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CF7B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31 января 2007 г. № 122</w:t>
        </w:r>
      </w:hyperlink>
      <w:r w:rsidR="00CF7B5B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2007 г., № 40, 5/24639) &lt;C20700122&gt;;</w:t>
      </w:r>
    </w:p>
    <w:p w:rsidR="00D567E0" w:rsidRDefault="003477F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CF7B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17 декабря 2007 г. № 1747</w:t>
        </w:r>
      </w:hyperlink>
      <w:r w:rsidR="00CF7B5B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6, 5/26438) &lt;C20701747&gt;;</w:t>
      </w:r>
    </w:p>
    <w:p w:rsidR="00D567E0" w:rsidRDefault="003477F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F7B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23 июля 2010 г. № 1095</w:t>
        </w:r>
      </w:hyperlink>
      <w:r w:rsidR="00CF7B5B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184, 5/32249) &lt;C21001095&gt;;</w:t>
      </w:r>
    </w:p>
    <w:p w:rsidR="00D567E0" w:rsidRDefault="003477F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CF7B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17 июля 2012 г. № 659</w:t>
        </w:r>
      </w:hyperlink>
      <w:r w:rsidR="00CF7B5B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28.07.2012, 5/36004) &lt;C21200659&gt;;</w:t>
      </w:r>
    </w:p>
    <w:p w:rsidR="00D567E0" w:rsidRDefault="003477F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CF7B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5 февраля 2014 г. № 100</w:t>
        </w:r>
      </w:hyperlink>
      <w:r w:rsidR="00CF7B5B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08.02.2014, 5/38404) &lt;C21400100&gt;;</w:t>
      </w:r>
    </w:p>
    <w:p w:rsidR="00D567E0" w:rsidRDefault="003477F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CF7B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28 декабря 2018 г. № 961</w:t>
        </w:r>
      </w:hyperlink>
      <w:r w:rsidR="00CF7B5B"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30.12.2018, 5/45989) &lt;C21800961&gt;</w:t>
      </w:r>
    </w:p>
    <w:p w:rsidR="00D567E0" w:rsidRDefault="00D567E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совершенствования организации работы с гражданами, желающими усыновить детей на территории Республики Беларусь, Совет Министров Республики Беларусь ПОСТАНОВЛЯЕТ: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0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0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Министерству образования: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 с заинтересованными республиканскими органами государственного управления обеспечить приведение своих нормативных правовых актов в соответствие с настоящим постановлением;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иные меры, направленные на реализацию данного постановления.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3_0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D567E0" w:rsidRDefault="00D567E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44"/>
        <w:gridCol w:w="4845"/>
      </w:tblGrid>
      <w:tr w:rsidR="00D567E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7E0" w:rsidRDefault="00CF7B5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7E0" w:rsidRDefault="00CF7B5B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С.Сидорский</w:t>
            </w:r>
          </w:p>
        </w:tc>
      </w:tr>
    </w:tbl>
    <w:p w:rsidR="00D567E0" w:rsidRDefault="00D567E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67"/>
        <w:gridCol w:w="2422"/>
      </w:tblGrid>
      <w:tr w:rsidR="00D567E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D567E0" w:rsidRDefault="00D567E0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567E0" w:rsidRDefault="00CF7B5B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567E0" w:rsidRDefault="00CF7B5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 Республики Беларусь</w:t>
            </w:r>
          </w:p>
          <w:p w:rsidR="00D567E0" w:rsidRDefault="00CF7B5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28.02.2006 № 290</w:t>
            </w:r>
          </w:p>
        </w:tc>
      </w:tr>
    </w:tbl>
    <w:p w:rsidR="00D567E0" w:rsidRDefault="00CF7B5B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_ПОЛ__1CN__положение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 w:rsidR="00D567E0" w:rsidRDefault="00CF7B5B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5" w:name="CA0_ПОЛ__1_ГЛ_1_1CN__chapter_1"/>
      <w:bookmarkEnd w:id="5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ОЛ__1_ГЛ_1_1_П_1_1CN__point_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определяется порядок передачи детей на усыновление (удочерение) (далее – усыновление) гражданам Республики Беларусь, постоянно проживающим на территории Республики Беларусь, а также учета усыновленных (удочеренных) (далее – усыновленные) детей и осуществления контроля за условиями жизни и воспитания детей в семьях усыновителей (удочерителей) (далее – усыновители) на территории Республики Беларусь.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ОЛ__1_ГЛ_1_1_П_2_4CN__point_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2. В целях настоящего Положения под порядком передачи детей на усыновление понимается организация работы управлений (отделов) образования местных исполнительных и распорядительных органов (далее – управление (отдел) образования) и учреждения «Национальный центр усыновления Министерства образования Республики Беларусь» (далее – Национальный центр усыновления) с лицами, желающими усыновить ребенка (далее – кандидаты в усыновители), а также порядок подбора детей для усыновления и передачи усыновленных детей усыновителям.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8" w:name="CA0_ПОЛ__1_ГЛ_2_2CN__chapter_2"/>
      <w:bookmarkEnd w:id="8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ОРГАНИЗАЦИЯ РАБОТЫ УПРАВЛЕНИЙ (ОТДЕЛОВ) ОБРАЗОВАНИЯ И НАЦИОНАЛЬНОГО ЦЕНТРА УСЫНОВЛЕНИЯ С КАНДИДАТАМИ В УСЫНОВИТЕЛИ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ОЛ__1_ГЛ_2_2_П_3_6CN__point_3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3. Кандидаты в усыновители могут получить информацию о процедуре усыновления и перечне документов, необходимых для усыновления в управлении (отделе) образования по месту своего жительства либо в Национальном центре усыновления.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ОЛ__1_ГЛ_2_2_П_4_7CN__point_4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Кандидаты в усыновители для получения акта обследования условий жизни кандидатов в усыновители (далее – акт обследования) представляют в управление (отдел)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образования по месту жительства документы в соответствии с пунктом 4.1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 г., № 119, 1/11590) (далее – перечень).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ОЛ__1_ГЛ_2_2_П_5_10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5. Управление (отдел) образования по месту жительства кандидатов в усыновители либо уполномоченные им организации в течение одного месяца со дня обращения кандидатов в усыновители проводят обследование условий их жизни, изучают личностные особенности кандидатов в усыновители, уклад жизни и традиции семьи, межличностные взаимоотношения в семье, оценивают готовность всех членов семьи удовлетворить жизненные потребности детей, проводят либо организуют психологическую диагностику и подготовку кандидатов в усыновители.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ОЛ__1_ГЛ_2_2_П_6_12CN__point_6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6. В целях подготовки акта обследования управления (отделы) образования в трехдневный срок со дня обращения кандидата в усыновители запрашивают следующие сведения: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отсутствии судимости у кандидата в усыновители – из соответствующего управления внутренних дел областного исполнительного комитета или главного управления внутренних дел Минского городского исполнительного комитета;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 – из суда по месту жительства кандидата в усыновители;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том, признавались ли дети кандидата в усыновители нуждающимися в государственной защите, отстранялся ли кандидат в усыновители от обязанностей опекуна, попечителя за ненадлежащее выполнение возложенных на него обязанностей – при необходимости из исполнительного и распорядительного органа по предыдущему месту жительства кандидата в усыновители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документа, подтверждающего право собственности кандидата в усыновители на жилое помещение или право владения и пользования жилым помещением;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состоянии пожарной безопасности жилого помещения, находящегося в собственности или во владении и пользовании кандидата в усыновители.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ОЛ__1_ГЛ_2_2_П_7_13CN__point_7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7. Результаты психологической диагностики оформляются по форме, утверждаемой Министерством образования, и включаются в акт обследования.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желанию кандидатов в усыновители психологическая диагностика и подготовка может осуществляться специалистами Национального центра усыновления по направлению управления (отдела) образования.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ОЛ__1_ГЛ_2_2_П_8_15CN__point_8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Акт обследования по форме, утверждаемой Министерством образования, выдается кандидатам в усыновители в срок, указанный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перечня, одновременно им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возвращаются представленные ими документы. В акте обследования указывается готовность кандидатов в усыновители к выполнению обязанностей по воспитанию детей.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ОЛ__1_ГЛ_2_2_П_9_18CN__point_9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9. Исключен.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ОЛ__1_ГЛ_2_2_П_10_21CN__point_10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10. Управление (отдел) образования по месту жительства кандидатов в усыновители ведет их учет в журнале, форма которого утверждается Министерством образования.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ОЛ__1_ГЛ_2_2_П_11_22CN__point_11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11. Исключен.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ОЛ__1_ГЛ_2_2_П_12_25CN__point_12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12. Если об усыновлении ребенка ходатайствуют отчим (мачеха), дед или бабка, психологическая диагностика и подготовка кандидатов в усыновители не проводятся.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9" w:name="CA0_ПОЛ__1_ГЛ_3_3CN__chapter_3"/>
      <w:bookmarkEnd w:id="19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ПОДБОР РЕБЕНКА ДЛЯ УСЫНОВЛЕНИЯ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ОЛ__1_ГЛ_3_3_П_13_28CN__point_13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13. Управление (отдел) образования осуществляет подбор ребенка, соответствующего запросам кандидатов в усыновители, в детских интернатных учреждениях, организациях здравоохранения, опекунских семьях, приемных семьях, детских домах семейного типа, находящихся на территории местного исполнительного и распорядительного органа, и выдает кандидату (кандидатам) в усыновители направление для знакомства с ребенком по форме, утверждаемой Министерством образования.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ОЛ__1_ГЛ_3_3_П_14_30CN__point_14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14. При наличии документов, указанных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и акта обследования кандидаты в усыновители имеют право обратиться в Национальный центр усыновления, который обязан поставить их на учет, осуществить подбор ребенка в республиканском банке данных об усыновлении детей-сирот и детей, оставшихся без попечения родителей, и выдать направление в детское интернатное учреждение, организацию здравоохранения, опекунскую семью, приемную семью, детский дом семейного типа для знакомства с ним. Направление для знакомства с ребенком действительно в течение 15 календарных дней.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Кандидаты в усыновители в срок до одного месяца со дня получения направления для знакомства с ребенком информируют Национальный центр усыновления о своем решении об усыновлении предложенного ребенка.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ОЛ__1_ГЛ_3_3_П_15_32CN__point_15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15. При подборе ребенка для усыновления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образовании, родственные связи.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ОЛ__1_ГЛ_3_3_П_16_33CN__point_16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16. При наличии нескольких кандидатов в усыновители, желающих усыновить одного и того же ребенка, преимущественное право предоставляется родственникам ребенка при условии, что они имеют право быть усыновителями и данное усыновление соответствует интересам усыновляемого ребенка.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ОЛ__1_ГЛ_3_3_П_17_34CN__point_17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 xml:space="preserve">17. При подборе ребенка управлением (отделом) образования по месту жительства кандидатов в усыновители либо Национальным центром усыновления на основании личных карточек учета детей-сирот и детей, оставшихся без попечения родителей и подлежащих усыновлению, кандидатам в усыновители представляется вся имеющаяся информация 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здоровье, развитии, личностных характеристиках и особых потребностях ребенка, а также имеющаяся информация о родителях и других родственниках детей, предлагаемых для усыновления.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ОЛ__1_ГЛ_3_3_П_18_35CN__point_18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18. При отказе кандидатов в усыновители от усыновления предложенного им ребенка факт отказа фиксируется в направлении на знакомство с ребенком и подтверждается руководителем детского интернатного учреждения либо организации здравоохранения, в которых находится ребенок, либо управления (отдела) образования, на территории которого проживает ребенок, находящийся на воспитании в опекунской семье, приемной семье, детском доме семейного типа.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отказ не препятствует кандидатам в усыновители получить направление на знакомство с другим ребенком для усыновления.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ОЛ__1_ГЛ_3_3_П_19_37CN__point_19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19. При желании усыновить предложенного ребенка кандидаты в усыновители вправе получить всю имеющуюся информацию из личного дела ребенка и обратиться в соответствующий суд в установленном законодательством порядке.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ОЛ__1_ГЛ_3_3_П_20_38CN__point_20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20. Согласие на усыновление ребенка, достигшего десятилетнего возраста, выявляется управлением (отделом) образования по месту его жительства (нахождения) и оформляется по форме, утверждаемой Министерством образования.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ОЛ__1_ГЛ_3_3_П_21_39CN__point_21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 xml:space="preserve">21. 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в соответствии с перечнем, установленным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393</w:t>
        </w:r>
      </w:hyperlink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[3]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процессуального кодекса Республики Беларусь, которые должны быть представлены в трехдневный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усыновления интересам ребенка с указанием сведений о факте личного общения кандидатов в усыновители с усыновляемым ребенком.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9" w:name="CA0_ПОЛ__1_ГЛ_4_4CN__chapter_4"/>
      <w:bookmarkEnd w:id="29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ПЕРЕДАЧИ УСЫНОВЛЕННЫХ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ДЕТЕЙ УСЫНОВИТЕЛЯМ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ОЛ__1_ГЛ_4_4_П_22_41CN__point_22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22. Усыновленный ребенок передается усыновителям на основании решения суда об усыновлении ребенка.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ОЛ__1_ГЛ_4_4_П_23_42CN__point_23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23. Усыновленный ребенок передается усыновителям в сезонном комплекте одежды. Одновременно усыновителям передаются по акту: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выписка (копия) из медицинских документов и копия медицинской справки о состоянии здоровья усыновляемого ребенка;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об обучении (для детей школьного возраста);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о родителях (свидетельство о смерти, решение суда и другие документы, подтверждающие отсутствие правоотношений родителей с ребенком);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наличии и местонахождении братьев и сестер;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опись имущества, принадлежащего ребенку, и сведения о лицах, отвечающих за его сохранность;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наличие у ребенка жилого помещения (его части);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документы, имеющиеся в личном деле ребенка.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передачи документов усыновленного ребенка составляется в двух экземплярах, один из которых хранится у усыновителей, а второй – в личном деле усыновленного ребенка.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2" w:name="CA0_ПОЛ__1_ГЛ_5_5CN__chapter_5"/>
      <w:bookmarkEnd w:id="32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5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УЧЕТА УСЫНОВЛЕННЫХ ДЕТЕЙ И ОСУЩЕСТВЛЕНИЯ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КОНТРОЛЯ ЗА УСЛОВИЯМИ ИХ ЖИЗНИ И ВОСПИТАНИЯ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ОЛ__1_ГЛ_5_5_П_24_45CN__point_24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24. Учет усыновленных детей осуществляют управления (отделы) образования и Национальный центр усыновления.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ОЛ__1_ГЛ_5_5_П_25_46CN__point_25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25. Управление (отдел) образования осуществляет учет усыновленных детей, проживающих на территории местного исполнительного и распорядительного органа.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Усыновленные дети подлежат учету в управлении (отделе) образования со дня получения решения суда об усыновлении ребенка до достижения ими совершеннолетия. Учет усыновленных детей ведется в журнале, форма которого утверждается Министерством образования.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Управления (отделы) образования по месту усыновления ежеквартально не позднее 5-го числа месяца, следующего за кварталом, информируют Национальный центр усыновления через его региональных представителей о принятых районным (городским) судом решениях об усыновлении по форме, утверждаемой Министерством образования.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ОЛ__1_ГЛ_5_5_П_26_47CN__point_26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26. Национальный центр усыновления на основании информации об усыновлении, полученной из управлений (отделов) образования, осуществляет централизованный учет усыновленных детей, за исключением детей, усыновленных отчимом (мачехой).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ОЛ__1_ГЛ_5_5_П_27_48CN__point_27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27. Управление (отдел) образования по месту фактического проживания усыновленного ребенка, за исключением детей, усыновленных отчимом (мачехой), формирует его личное дело.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личное дело усыновленного ребенка управление (отдел) образования включает: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выписку из решения суда об усыновлении;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нового свидетельства о рождении ребенка;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лицевого счета или справку о месте жительства и составе семьи усыновителей;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копию решения исполнительного или распорядительного органа о назначении ежемесячных денежных выплат на содержание усыновленного ребенка;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наличии и местонахождении братьев и сестер;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акты обследования условий жизни и воспитания усыновленного ребенка в семье усыновителей.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целях сохранения тайны усыновления документы, указанные в абзацах втором – четвертом части второй настоящего пункта, усыновители представляют в управление (отдел) образования самостоятельно.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ОЛ__1_ГЛ_5_5_П_28_49CN__point_28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28. При перемене места жительства усыновленного ребенка усыновители информируют управление (отдел) образования, на территории которого проживал ребенок, о необходимости прекратить ежемесячные денежные выплаты на его содержание (если таковые осуществляются) и передать личное дело усыновленного ребенка в управление (отдел) образования по новому месту жительства.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(отдел) образования по новому месту жительства усыновленного ребенка в двухнедельный срок со дня прибытия ребенка информирует об этом управление (отдел) образования по его прежнему месту жительства.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ОЛ__1_ГЛ_5_5_П_29_50CN__point_29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29. Контроль за условиями жизни и воспитания усыновленных детей в семьях усыновителей осуществляется управлениями (отделами) образования по месту жительства усыновленного ребенка.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Обследование условий жизни и воспитания ребенка проводится соответствующим управлением (отделом) образования в течение трех лет после усыновления не реже одного раза в год.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Обследование условий жизни и воспитания усыновленных детей может проводиться также Национальным центром усыновления.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согласия усыновителей либо по их просьбе к обследованиям условий жизни и воспитания усыновленных детей могут быть привлечены специалисты (педагог-психолог, педагог социальный).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ОЛ__1_ГЛ_5_5_П_30_51CN__point_30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30. Необходимость и периодичность обследований условий жизни и воспитания детей, усыновленных отчимами или мачехами, определяются управлениями (отделами) образования по месту жительства усыновленных детей.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ОЛ__1_ГЛ_5_5_П_31_52CN__point_31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31. По результатам обследования составляется акт обследования условий жизни и воспитания усыновленного ребенка по форме, утверждаемой Министерством образования.</w:t>
      </w:r>
    </w:p>
    <w:p w:rsidR="00D567E0" w:rsidRDefault="00CF7B5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ОЛ__1_ГЛ_5_5_П_32_53CN__point_32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32. Личные дела усыновленных детей, а также иные имеющиеся материалы об усыновлении детей хранятся до совершеннолетия ребенка в сейфе у специалиста по охране детства управления (отдела) образования. По достижении ребенком совершеннолетия его личное дело передается в установленном порядке в архивные учреждения.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95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E0" w:rsidRDefault="00D567E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67E0" w:rsidSect="003477F7">
      <w:headerReference w:type="default" r:id="rId19"/>
      <w:footerReference w:type="default" r:id="rId2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A3" w:rsidRDefault="00A533A3">
      <w:pPr>
        <w:spacing w:after="0" w:line="240" w:lineRule="auto"/>
      </w:pPr>
      <w:r>
        <w:separator/>
      </w:r>
    </w:p>
  </w:endnote>
  <w:endnote w:type="continuationSeparator" w:id="1">
    <w:p w:rsidR="00A533A3" w:rsidRDefault="00A5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591"/>
      <w:gridCol w:w="2736"/>
      <w:gridCol w:w="3578"/>
    </w:tblGrid>
    <w:tr w:rsidR="00D96E53" w:rsidTr="00D96E53">
      <w:tc>
        <w:tcPr>
          <w:tcW w:w="1813" w:type="pct"/>
        </w:tcPr>
        <w:p w:rsidR="00D96E53" w:rsidRPr="00D96E53" w:rsidRDefault="009D179B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  <w:t>Текст по состоянию на 27.02.2019</w:t>
          </w:r>
        </w:p>
      </w:tc>
      <w:tc>
        <w:tcPr>
          <w:tcW w:w="1381" w:type="pct"/>
        </w:tcPr>
        <w:p w:rsidR="00D96E53" w:rsidRPr="005E60C7" w:rsidRDefault="009D179B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eastAsia="en-US"/>
            </w:rPr>
          </w:pPr>
          <w:r w:rsidRPr="005E60C7">
            <w:rPr>
              <w:rFonts w:ascii="Times New Roman" w:hAnsi="Times New Roman" w:cs="Times New Roman"/>
              <w:bCs/>
              <w:color w:val="000000"/>
              <w:sz w:val="14"/>
              <w:szCs w:val="14"/>
              <w:lang w:eastAsia="en-US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  <w:t>www</w:t>
          </w:r>
          <w:r w:rsidRPr="005E60C7">
            <w:rPr>
              <w:rFonts w:ascii="Times New Roman" w:hAnsi="Times New Roman" w:cs="Times New Roman"/>
              <w:bCs/>
              <w:color w:val="000000"/>
              <w:sz w:val="14"/>
              <w:szCs w:val="14"/>
              <w:lang w:eastAsia="en-US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  <w:t>expert</w:t>
          </w:r>
          <w:r w:rsidRPr="005E60C7">
            <w:rPr>
              <w:rFonts w:ascii="Times New Roman" w:hAnsi="Times New Roman" w:cs="Times New Roman"/>
              <w:bCs/>
              <w:color w:val="000000"/>
              <w:sz w:val="14"/>
              <w:szCs w:val="14"/>
              <w:lang w:eastAsia="en-US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  <w:t>by</w:t>
          </w:r>
        </w:p>
      </w:tc>
      <w:tc>
        <w:tcPr>
          <w:tcW w:w="1806" w:type="pct"/>
        </w:tcPr>
        <w:p w:rsidR="00D96E53" w:rsidRPr="00D96E53" w:rsidRDefault="009D179B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 w:eastAsia="en-US"/>
            </w:rPr>
            <w:t xml:space="preserve">Страница </w:t>
          </w:r>
          <w:r w:rsidR="003477F7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fldChar w:fldCharType="begin"/>
          </w:r>
          <w:r w:rsidR="00D96E53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instrText xml:space="preserve"> PAGE </w:instrText>
          </w:r>
          <w:r w:rsidR="003477F7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fldChar w:fldCharType="separate"/>
          </w:r>
          <w:r w:rsidR="005E60C7">
            <w:rPr>
              <w:rFonts w:ascii="Times New Roman" w:hAnsi="Times New Roman" w:cs="Times New Roman"/>
              <w:noProof/>
              <w:sz w:val="14"/>
              <w:szCs w:val="14"/>
              <w:lang w:eastAsia="en-US"/>
            </w:rPr>
            <w:t>4</w:t>
          </w:r>
          <w:r w:rsidR="003477F7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fldChar w:fldCharType="end"/>
          </w:r>
          <w:r w:rsidR="00D96E53" w:rsidRPr="00D96E53">
            <w:rPr>
              <w:rFonts w:ascii="Times New Roman" w:hAnsi="Times New Roman" w:cs="Times New Roman"/>
              <w:sz w:val="14"/>
              <w:szCs w:val="14"/>
              <w:lang w:val="en-US" w:eastAsia="en-US"/>
            </w:rPr>
            <w:t>/</w:t>
          </w:r>
          <w:r w:rsidR="003477F7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fldChar w:fldCharType="begin"/>
          </w:r>
          <w:r w:rsidR="00D96E53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instrText xml:space="preserve"> NUMPAGES </w:instrText>
          </w:r>
          <w:r w:rsidR="003477F7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fldChar w:fldCharType="separate"/>
          </w:r>
          <w:r w:rsidR="005E60C7">
            <w:rPr>
              <w:rFonts w:ascii="Times New Roman" w:hAnsi="Times New Roman" w:cs="Times New Roman"/>
              <w:noProof/>
              <w:sz w:val="14"/>
              <w:szCs w:val="14"/>
              <w:lang w:eastAsia="en-US"/>
            </w:rPr>
            <w:t>7</w:t>
          </w:r>
          <w:r w:rsidR="003477F7" w:rsidRPr="00D96E53">
            <w:rPr>
              <w:rFonts w:ascii="Times New Roman" w:hAnsi="Times New Roman" w:cs="Times New Roman"/>
              <w:sz w:val="14"/>
              <w:szCs w:val="14"/>
              <w:lang w:eastAsia="en-US"/>
            </w:rPr>
            <w:fldChar w:fldCharType="end"/>
          </w:r>
        </w:p>
      </w:tc>
    </w:tr>
  </w:tbl>
  <w:p w:rsidR="009E3A2F" w:rsidRPr="009D179B" w:rsidRDefault="009E3A2F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A3" w:rsidRDefault="00A533A3">
      <w:pPr>
        <w:spacing w:after="0" w:line="240" w:lineRule="auto"/>
      </w:pPr>
      <w:r>
        <w:separator/>
      </w:r>
    </w:p>
  </w:footnote>
  <w:footnote w:type="continuationSeparator" w:id="1">
    <w:p w:rsidR="00A533A3" w:rsidRDefault="00A5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955"/>
      <w:gridCol w:w="1702"/>
    </w:tblGrid>
    <w:tr w:rsidR="00B84B94" w:rsidTr="00B82B7A">
      <w:tc>
        <w:tcPr>
          <w:tcW w:w="7513" w:type="dxa"/>
        </w:tcPr>
        <w:p w:rsidR="00B84B94" w:rsidRPr="005E60C7" w:rsidRDefault="006E0D79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eastAsia="en-US"/>
            </w:rPr>
          </w:pPr>
          <w:r w:rsidRPr="005E60C7">
            <w:rPr>
              <w:rFonts w:ascii="Times New Roman" w:hAnsi="Times New Roman" w:cs="Times New Roman"/>
              <w:sz w:val="14"/>
              <w:szCs w:val="14"/>
              <w:lang w:eastAsia="en-US"/>
            </w:rPr>
            <w:t>Постановление от 28.02.2006 № 290 «Об утверждении Положения о порядке передачи детей на усыновление ..»</w:t>
          </w:r>
        </w:p>
      </w:tc>
      <w:tc>
        <w:tcPr>
          <w:tcW w:w="1607" w:type="dxa"/>
        </w:tcPr>
        <w:p w:rsidR="00B84B94" w:rsidRDefault="006E0D79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 w:eastAsia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 w:eastAsia="en-US"/>
            </w:rPr>
            <w:t>Дата печати: 01.03.2019</w:t>
          </w:r>
        </w:p>
      </w:tc>
    </w:tr>
  </w:tbl>
  <w:p w:rsidR="00B84B94" w:rsidRPr="00B82B7A" w:rsidRDefault="00B84B9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B5B"/>
    <w:rsid w:val="003068E7"/>
    <w:rsid w:val="003477F7"/>
    <w:rsid w:val="003641A3"/>
    <w:rsid w:val="0050153E"/>
    <w:rsid w:val="005E60C7"/>
    <w:rsid w:val="006E0D79"/>
    <w:rsid w:val="009D179B"/>
    <w:rsid w:val="009E3A2F"/>
    <w:rsid w:val="009F1F6F"/>
    <w:rsid w:val="00A533A3"/>
    <w:rsid w:val="00B453C3"/>
    <w:rsid w:val="00B82B7A"/>
    <w:rsid w:val="00B84B94"/>
    <w:rsid w:val="00CF7B5B"/>
    <w:rsid w:val="00D567E0"/>
    <w:rsid w:val="00D9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13" Type="http://schemas.openxmlformats.org/officeDocument/2006/relationships/image" Target="media/image1.wmf"/><Relationship Id="rId18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12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17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11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14" Type="http://schemas.openxmlformats.org/officeDocument/2006/relationships/hyperlink" Target="file:///F:\&#1053;&#1086;&#1088;&#1084;&#1072;&#1090;&#1080;&#1074;&#1082;&#1072;%20&#1087;&#1086;%20&#1079;&#1072;&#1084;&#1077;&#1097;&#1072;&#1102;&#1097;&#1080;&#1084;%20&#1089;&#1077;&#1084;&#1100;&#1103;&#1084;\NCP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PC</cp:lastModifiedBy>
  <cp:revision>4</cp:revision>
  <cp:lastPrinted>2020-05-22T07:35:00Z</cp:lastPrinted>
  <dcterms:created xsi:type="dcterms:W3CDTF">2020-05-19T08:34:00Z</dcterms:created>
  <dcterms:modified xsi:type="dcterms:W3CDTF">2020-05-22T07:36:00Z</dcterms:modified>
</cp:coreProperties>
</file>